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F1" w:rsidRPr="0039013E" w:rsidRDefault="009F0CF5">
      <w:pPr>
        <w:rPr>
          <w:b/>
          <w:bCs/>
        </w:rPr>
      </w:pPr>
      <w:r w:rsidRPr="0039013E">
        <w:rPr>
          <w:b/>
          <w:bCs/>
        </w:rPr>
        <w:t>Spatial memory and theta oscillations in EEG</w:t>
      </w:r>
      <w:r w:rsidR="000C460F">
        <w:rPr>
          <w:b/>
          <w:bCs/>
        </w:rPr>
        <w:t xml:space="preserve"> or MEG</w:t>
      </w:r>
    </w:p>
    <w:p w:rsidR="009F0CF5" w:rsidRDefault="009F0CF5">
      <w:pPr>
        <w:rPr>
          <w:bCs/>
        </w:rPr>
      </w:pPr>
    </w:p>
    <w:p w:rsidR="009F0CF5" w:rsidRDefault="000C460F">
      <w:pPr>
        <w:rPr>
          <w:bCs/>
        </w:rPr>
      </w:pPr>
      <w:r>
        <w:rPr>
          <w:bCs/>
        </w:rPr>
        <w:t>Tobias Bast</w:t>
      </w:r>
      <w:r w:rsidR="005C1C77">
        <w:rPr>
          <w:bCs/>
        </w:rPr>
        <w:t xml:space="preserve"> &amp; Markus Bauer</w:t>
      </w:r>
      <w:bookmarkStart w:id="0" w:name="_GoBack"/>
      <w:bookmarkEnd w:id="0"/>
    </w:p>
    <w:p w:rsidR="009F0CF5" w:rsidRDefault="009F0CF5">
      <w:pPr>
        <w:rPr>
          <w:bCs/>
        </w:rPr>
      </w:pPr>
      <w:r>
        <w:rPr>
          <w:bCs/>
        </w:rPr>
        <w:t xml:space="preserve">This project investigates in humans the role of theta-oscillations </w:t>
      </w:r>
      <w:r w:rsidR="00727173">
        <w:rPr>
          <w:bCs/>
        </w:rPr>
        <w:t xml:space="preserve">in </w:t>
      </w:r>
      <w:r>
        <w:rPr>
          <w:bCs/>
        </w:rPr>
        <w:t xml:space="preserve">spatial memory encoding and retrieval. </w:t>
      </w:r>
      <w:r w:rsidR="00727173">
        <w:rPr>
          <w:bCs/>
        </w:rPr>
        <w:t xml:space="preserve">Using </w:t>
      </w:r>
      <w:proofErr w:type="spellStart"/>
      <w:r w:rsidR="00727173">
        <w:rPr>
          <w:bCs/>
        </w:rPr>
        <w:t>watermaze</w:t>
      </w:r>
      <w:proofErr w:type="spellEnd"/>
      <w:r w:rsidR="00727173">
        <w:rPr>
          <w:bCs/>
        </w:rPr>
        <w:t xml:space="preserve"> paradigms in rats, </w:t>
      </w:r>
      <w:r>
        <w:rPr>
          <w:bCs/>
        </w:rPr>
        <w:t xml:space="preserve">Bast et al </w:t>
      </w:r>
      <w:r w:rsidR="000458B3">
        <w:rPr>
          <w:bCs/>
        </w:rPr>
        <w:t xml:space="preserve">(2009) </w:t>
      </w:r>
      <w:r>
        <w:rPr>
          <w:bCs/>
        </w:rPr>
        <w:t xml:space="preserve">have shown that </w:t>
      </w:r>
      <w:r w:rsidR="00727173">
        <w:rPr>
          <w:bCs/>
        </w:rPr>
        <w:t xml:space="preserve">rapid place </w:t>
      </w:r>
      <w:r>
        <w:rPr>
          <w:bCs/>
        </w:rPr>
        <w:t>learning is</w:t>
      </w:r>
      <w:r w:rsidR="00727173">
        <w:rPr>
          <w:bCs/>
        </w:rPr>
        <w:t xml:space="preserve"> highly</w:t>
      </w:r>
      <w:r>
        <w:rPr>
          <w:bCs/>
        </w:rPr>
        <w:t xml:space="preserve"> hippocampus dependent</w:t>
      </w:r>
      <w:r w:rsidR="00727173">
        <w:rPr>
          <w:bCs/>
        </w:rPr>
        <w:t>,</w:t>
      </w:r>
      <w:r>
        <w:rPr>
          <w:bCs/>
        </w:rPr>
        <w:t xml:space="preserve"> whereas </w:t>
      </w:r>
      <w:r w:rsidR="00727173">
        <w:rPr>
          <w:bCs/>
        </w:rPr>
        <w:t xml:space="preserve">slow incremental place </w:t>
      </w:r>
      <w:r>
        <w:rPr>
          <w:bCs/>
        </w:rPr>
        <w:t xml:space="preserve">learning </w:t>
      </w:r>
      <w:r w:rsidR="00727173">
        <w:rPr>
          <w:bCs/>
        </w:rPr>
        <w:t>can be achieved without the hippocampus</w:t>
      </w:r>
      <w:r>
        <w:rPr>
          <w:bCs/>
        </w:rPr>
        <w:t>. Theta oscillations and theta-phase coding in the medial temporal lobe</w:t>
      </w:r>
      <w:r w:rsidR="00727173">
        <w:rPr>
          <w:bCs/>
        </w:rPr>
        <w:t>, especially the hippocampus,</w:t>
      </w:r>
      <w:r>
        <w:rPr>
          <w:bCs/>
        </w:rPr>
        <w:t xml:space="preserve"> have been suggested as mechanisms for the encoding of sequences (e.g. </w:t>
      </w:r>
      <w:r w:rsidR="00727173">
        <w:rPr>
          <w:bCs/>
        </w:rPr>
        <w:t>place sequence while walking through a</w:t>
      </w:r>
      <w:r>
        <w:rPr>
          <w:bCs/>
        </w:rPr>
        <w:t xml:space="preserve"> maze) and to increase the fidelity of spatial memory</w:t>
      </w:r>
      <w:r w:rsidR="000458B3">
        <w:rPr>
          <w:bCs/>
        </w:rPr>
        <w:t xml:space="preserve"> (Jones &amp; Wilson 2005; </w:t>
      </w:r>
      <w:proofErr w:type="spellStart"/>
      <w:r w:rsidR="000458B3">
        <w:rPr>
          <w:bCs/>
        </w:rPr>
        <w:t>Lisman</w:t>
      </w:r>
      <w:proofErr w:type="spellEnd"/>
      <w:r w:rsidR="000458B3">
        <w:rPr>
          <w:bCs/>
        </w:rPr>
        <w:t xml:space="preserve"> &amp; Jensen 2013)</w:t>
      </w:r>
      <w:r>
        <w:rPr>
          <w:bCs/>
        </w:rPr>
        <w:t>. The purpose of this project is to investigate the relevance of theta-oscillations for spatial memory in humans</w:t>
      </w:r>
      <w:r w:rsidR="00727173">
        <w:rPr>
          <w:bCs/>
        </w:rPr>
        <w:t xml:space="preserve">. To this end, we will combine a rapid place learning test in a virtual maze, which has been reverse-translated from the rodent </w:t>
      </w:r>
      <w:proofErr w:type="spellStart"/>
      <w:r w:rsidR="00727173">
        <w:rPr>
          <w:bCs/>
        </w:rPr>
        <w:t>watermaze</w:t>
      </w:r>
      <w:proofErr w:type="spellEnd"/>
      <w:r w:rsidR="00727173">
        <w:rPr>
          <w:bCs/>
        </w:rPr>
        <w:t xml:space="preserve"> paradigm (Bast et al., 2009) with</w:t>
      </w:r>
      <w:r>
        <w:rPr>
          <w:bCs/>
        </w:rPr>
        <w:t xml:space="preserve"> non-invasive EEG or MEG</w:t>
      </w:r>
      <w:r w:rsidR="00727173">
        <w:rPr>
          <w:bCs/>
        </w:rPr>
        <w:t xml:space="preserve"> recordings</w:t>
      </w:r>
      <w:r>
        <w:rPr>
          <w:bCs/>
        </w:rPr>
        <w:t xml:space="preserve">. </w:t>
      </w:r>
      <w:r w:rsidR="000C460F">
        <w:rPr>
          <w:bCs/>
        </w:rPr>
        <w:t>We will use</w:t>
      </w:r>
      <w:r>
        <w:rPr>
          <w:bCs/>
        </w:rPr>
        <w:t xml:space="preserve"> the </w:t>
      </w:r>
      <w:proofErr w:type="spellStart"/>
      <w:r w:rsidR="000C460F">
        <w:rPr>
          <w:bCs/>
        </w:rPr>
        <w:t>Mazesuite</w:t>
      </w:r>
      <w:proofErr w:type="spellEnd"/>
      <w:r w:rsidR="000C460F">
        <w:rPr>
          <w:bCs/>
        </w:rPr>
        <w:t xml:space="preserve"> </w:t>
      </w:r>
      <w:r>
        <w:rPr>
          <w:bCs/>
        </w:rPr>
        <w:t>Software</w:t>
      </w:r>
      <w:r w:rsidR="000C460F">
        <w:rPr>
          <w:bCs/>
        </w:rPr>
        <w:t xml:space="preserve"> (</w:t>
      </w:r>
      <w:r w:rsidR="000C460F" w:rsidRPr="000C460F">
        <w:rPr>
          <w:bCs/>
        </w:rPr>
        <w:t>http://mazesuite.com/</w:t>
      </w:r>
      <w:r w:rsidR="000C460F">
        <w:rPr>
          <w:bCs/>
        </w:rPr>
        <w:t>)</w:t>
      </w:r>
      <w:r>
        <w:rPr>
          <w:bCs/>
        </w:rPr>
        <w:t xml:space="preserve"> for </w:t>
      </w:r>
      <w:r w:rsidR="000C460F">
        <w:rPr>
          <w:bCs/>
        </w:rPr>
        <w:t>behavioural testing</w:t>
      </w:r>
      <w:r>
        <w:rPr>
          <w:bCs/>
        </w:rPr>
        <w:t xml:space="preserve"> and the Fieldtrip toolbox</w:t>
      </w:r>
      <w:r w:rsidR="000C460F">
        <w:rPr>
          <w:bCs/>
        </w:rPr>
        <w:t xml:space="preserve"> </w:t>
      </w:r>
      <w:proofErr w:type="spellStart"/>
      <w:r w:rsidR="000C460F">
        <w:rPr>
          <w:bCs/>
        </w:rPr>
        <w:t>Matlab</w:t>
      </w:r>
      <w:proofErr w:type="spellEnd"/>
      <w:r>
        <w:rPr>
          <w:bCs/>
        </w:rPr>
        <w:t xml:space="preserve"> </w:t>
      </w:r>
      <w:r w:rsidR="000C460F">
        <w:rPr>
          <w:bCs/>
        </w:rPr>
        <w:t xml:space="preserve">(and where </w:t>
      </w:r>
      <w:proofErr w:type="gramStart"/>
      <w:r w:rsidR="000C460F">
        <w:rPr>
          <w:bCs/>
        </w:rPr>
        <w:t>appropriate  the</w:t>
      </w:r>
      <w:proofErr w:type="gramEnd"/>
      <w:r w:rsidR="000C460F">
        <w:rPr>
          <w:bCs/>
        </w:rPr>
        <w:t xml:space="preserve"> SPM toolbox) </w:t>
      </w:r>
      <w:r>
        <w:rPr>
          <w:bCs/>
        </w:rPr>
        <w:t>for analysis of electrophysiological data. Good computer skills and at least rudimentary programing skills are essential.</w:t>
      </w:r>
    </w:p>
    <w:p w:rsidR="009F0CF5" w:rsidRDefault="009F0CF5" w:rsidP="009F0CF5">
      <w:pPr>
        <w:rPr>
          <w:bCs/>
        </w:rPr>
      </w:pPr>
    </w:p>
    <w:p w:rsidR="00FF3AB0" w:rsidRDefault="005C1C77" w:rsidP="00FF3AB0">
      <w:pPr>
        <w:rPr>
          <w:bCs/>
        </w:rPr>
      </w:pPr>
      <w:hyperlink r:id="rId5" w:history="1">
        <w:proofErr w:type="gramStart"/>
        <w:r w:rsidR="009F0CF5" w:rsidRPr="009F0CF5">
          <w:rPr>
            <w:bCs/>
          </w:rPr>
          <w:t>Bast T</w:t>
        </w:r>
      </w:hyperlink>
      <w:r w:rsidR="009F0CF5" w:rsidRPr="009F0CF5">
        <w:rPr>
          <w:bCs/>
        </w:rPr>
        <w:t>, </w:t>
      </w:r>
      <w:hyperlink r:id="rId6" w:history="1">
        <w:r w:rsidR="009F0CF5" w:rsidRPr="009F0CF5">
          <w:rPr>
            <w:bCs/>
          </w:rPr>
          <w:t>Wilson IA</w:t>
        </w:r>
      </w:hyperlink>
      <w:r w:rsidR="009F0CF5" w:rsidRPr="009F0CF5">
        <w:rPr>
          <w:bCs/>
        </w:rPr>
        <w:t>, </w:t>
      </w:r>
      <w:hyperlink r:id="rId7" w:history="1">
        <w:r w:rsidR="009F0CF5" w:rsidRPr="009F0CF5">
          <w:rPr>
            <w:bCs/>
          </w:rPr>
          <w:t>Witter MP</w:t>
        </w:r>
      </w:hyperlink>
      <w:r w:rsidR="009F0CF5" w:rsidRPr="009F0CF5">
        <w:rPr>
          <w:bCs/>
        </w:rPr>
        <w:t>, </w:t>
      </w:r>
      <w:hyperlink r:id="rId8" w:history="1">
        <w:r w:rsidR="009F0CF5" w:rsidRPr="009F0CF5">
          <w:rPr>
            <w:bCs/>
          </w:rPr>
          <w:t>Morris RG</w:t>
        </w:r>
      </w:hyperlink>
      <w:r w:rsidR="00FF3AB0">
        <w:rPr>
          <w:bCs/>
        </w:rPr>
        <w:t xml:space="preserve"> (2009).</w:t>
      </w:r>
      <w:proofErr w:type="gramEnd"/>
      <w:r w:rsidR="00FF3AB0">
        <w:rPr>
          <w:bCs/>
        </w:rPr>
        <w:t xml:space="preserve"> </w:t>
      </w:r>
      <w:r w:rsidR="00FF3AB0" w:rsidRPr="009F0CF5">
        <w:rPr>
          <w:bCs/>
        </w:rPr>
        <w:t xml:space="preserve">From rapid place learning to </w:t>
      </w:r>
      <w:proofErr w:type="spellStart"/>
      <w:r w:rsidR="00FF3AB0" w:rsidRPr="009F0CF5">
        <w:rPr>
          <w:bCs/>
        </w:rPr>
        <w:t>behavioral</w:t>
      </w:r>
      <w:proofErr w:type="spellEnd"/>
      <w:r w:rsidR="00FF3AB0" w:rsidRPr="009F0CF5">
        <w:rPr>
          <w:bCs/>
        </w:rPr>
        <w:t xml:space="preserve"> performance: a key role for the intermediate</w:t>
      </w:r>
      <w:r w:rsidR="00FF3AB0">
        <w:rPr>
          <w:bCs/>
        </w:rPr>
        <w:t xml:space="preserve"> </w:t>
      </w:r>
      <w:r w:rsidR="00FF3AB0" w:rsidRPr="009F0CF5">
        <w:rPr>
          <w:bCs/>
        </w:rPr>
        <w:t>hippocampus.</w:t>
      </w:r>
      <w:r w:rsidR="00FF3AB0">
        <w:rPr>
          <w:bCs/>
        </w:rPr>
        <w:t xml:space="preserve"> </w:t>
      </w:r>
      <w:hyperlink r:id="rId9" w:tooltip="PLoS biology." w:history="1">
        <w:proofErr w:type="spellStart"/>
        <w:r w:rsidR="00FF3AB0" w:rsidRPr="009F0CF5">
          <w:rPr>
            <w:bCs/>
          </w:rPr>
          <w:t>PLoS</w:t>
        </w:r>
        <w:proofErr w:type="spellEnd"/>
        <w:r w:rsidR="00FF3AB0" w:rsidRPr="009F0CF5">
          <w:rPr>
            <w:bCs/>
          </w:rPr>
          <w:t xml:space="preserve"> Biol.</w:t>
        </w:r>
      </w:hyperlink>
      <w:proofErr w:type="gramStart"/>
      <w:r w:rsidR="00FF3AB0" w:rsidRPr="009F0CF5">
        <w:rPr>
          <w:bCs/>
        </w:rPr>
        <w:t>;7</w:t>
      </w:r>
      <w:proofErr w:type="gramEnd"/>
      <w:r w:rsidR="00FF3AB0" w:rsidRPr="009F0CF5">
        <w:rPr>
          <w:bCs/>
        </w:rPr>
        <w:t xml:space="preserve">(4):e1000089. </w:t>
      </w:r>
      <w:proofErr w:type="spellStart"/>
      <w:proofErr w:type="gramStart"/>
      <w:r w:rsidR="00FF3AB0" w:rsidRPr="009F0CF5">
        <w:rPr>
          <w:bCs/>
        </w:rPr>
        <w:t>doi</w:t>
      </w:r>
      <w:proofErr w:type="spellEnd"/>
      <w:proofErr w:type="gramEnd"/>
      <w:r w:rsidR="00FF3AB0" w:rsidRPr="009F0CF5">
        <w:rPr>
          <w:bCs/>
        </w:rPr>
        <w:t>: 10.1371/journal.pbio.1000089.</w:t>
      </w:r>
    </w:p>
    <w:p w:rsidR="00FF3AB0" w:rsidRPr="00FF3AB0" w:rsidRDefault="005C1C77" w:rsidP="00FF3AB0">
      <w:pPr>
        <w:rPr>
          <w:bCs/>
        </w:rPr>
      </w:pPr>
      <w:hyperlink r:id="rId10" w:history="1">
        <w:proofErr w:type="gramStart"/>
        <w:r w:rsidR="00FF3AB0" w:rsidRPr="00FF3AB0">
          <w:rPr>
            <w:bCs/>
          </w:rPr>
          <w:t>Jones MW</w:t>
        </w:r>
      </w:hyperlink>
      <w:r w:rsidR="00FF3AB0" w:rsidRPr="00FF3AB0">
        <w:rPr>
          <w:bCs/>
        </w:rPr>
        <w:t>, </w:t>
      </w:r>
      <w:hyperlink r:id="rId11" w:history="1">
        <w:r w:rsidR="00FF3AB0" w:rsidRPr="00FF3AB0">
          <w:rPr>
            <w:bCs/>
          </w:rPr>
          <w:t>Wilson MA</w:t>
        </w:r>
      </w:hyperlink>
      <w:r w:rsidR="00FF3AB0">
        <w:rPr>
          <w:bCs/>
        </w:rPr>
        <w:t xml:space="preserve"> (2005).</w:t>
      </w:r>
      <w:proofErr w:type="gramEnd"/>
      <w:r w:rsidR="00FF3AB0">
        <w:rPr>
          <w:bCs/>
        </w:rPr>
        <w:t xml:space="preserve"> </w:t>
      </w:r>
      <w:r w:rsidR="00FF3AB0" w:rsidRPr="00FF3AB0">
        <w:rPr>
          <w:bCs/>
        </w:rPr>
        <w:t>Phase precession of medial prefrontal cortical activity relative to the hippocampal</w:t>
      </w:r>
      <w:r w:rsidR="00FF3AB0">
        <w:rPr>
          <w:bCs/>
        </w:rPr>
        <w:t xml:space="preserve"> </w:t>
      </w:r>
      <w:r w:rsidR="00FF3AB0" w:rsidRPr="00FF3AB0">
        <w:rPr>
          <w:bCs/>
        </w:rPr>
        <w:t>theta rhythm.</w:t>
      </w:r>
      <w:r w:rsidR="00FF3AB0">
        <w:rPr>
          <w:bCs/>
        </w:rPr>
        <w:t xml:space="preserve"> </w:t>
      </w:r>
      <w:hyperlink r:id="rId12" w:tooltip="Hippocampus." w:history="1">
        <w:proofErr w:type="gramStart"/>
        <w:r w:rsidR="00FF3AB0" w:rsidRPr="00FF3AB0">
          <w:rPr>
            <w:bCs/>
          </w:rPr>
          <w:t>Hippocampus.</w:t>
        </w:r>
        <w:proofErr w:type="gramEnd"/>
      </w:hyperlink>
      <w:r w:rsidR="00FF3AB0" w:rsidRPr="00FF3AB0">
        <w:rPr>
          <w:bCs/>
        </w:rPr>
        <w:t> 2005</w:t>
      </w:r>
      <w:proofErr w:type="gramStart"/>
      <w:r w:rsidR="00FF3AB0" w:rsidRPr="00FF3AB0">
        <w:rPr>
          <w:bCs/>
        </w:rPr>
        <w:t>;15</w:t>
      </w:r>
      <w:proofErr w:type="gramEnd"/>
      <w:r w:rsidR="00FF3AB0" w:rsidRPr="00FF3AB0">
        <w:rPr>
          <w:bCs/>
        </w:rPr>
        <w:t>(7):867-73.</w:t>
      </w:r>
    </w:p>
    <w:p w:rsidR="009F0CF5" w:rsidRPr="009F0CF5" w:rsidRDefault="005C1C77" w:rsidP="009F0CF5">
      <w:pPr>
        <w:rPr>
          <w:bCs/>
        </w:rPr>
      </w:pPr>
      <w:hyperlink r:id="rId13" w:history="1">
        <w:proofErr w:type="spellStart"/>
        <w:r w:rsidR="009F0CF5" w:rsidRPr="009F0CF5">
          <w:rPr>
            <w:bCs/>
          </w:rPr>
          <w:t>Lisman</w:t>
        </w:r>
        <w:proofErr w:type="spellEnd"/>
        <w:r w:rsidR="009F0CF5" w:rsidRPr="009F0CF5">
          <w:rPr>
            <w:bCs/>
          </w:rPr>
          <w:t xml:space="preserve"> JE</w:t>
        </w:r>
      </w:hyperlink>
      <w:r w:rsidR="009F0CF5" w:rsidRPr="009F0CF5">
        <w:rPr>
          <w:bCs/>
        </w:rPr>
        <w:t>, </w:t>
      </w:r>
      <w:hyperlink r:id="rId14" w:history="1">
        <w:r w:rsidR="009F0CF5" w:rsidRPr="009F0CF5">
          <w:rPr>
            <w:bCs/>
          </w:rPr>
          <w:t>Jensen O</w:t>
        </w:r>
      </w:hyperlink>
      <w:r w:rsidR="009F0CF5">
        <w:rPr>
          <w:bCs/>
        </w:rPr>
        <w:t xml:space="preserve"> (</w:t>
      </w:r>
      <w:r w:rsidR="009F0CF5" w:rsidRPr="009F0CF5">
        <w:rPr>
          <w:bCs/>
        </w:rPr>
        <w:t>2013</w:t>
      </w:r>
      <w:r w:rsidR="009F0CF5">
        <w:rPr>
          <w:bCs/>
        </w:rPr>
        <w:t>).</w:t>
      </w:r>
      <w:r w:rsidR="009F0CF5">
        <w:rPr>
          <w:bCs/>
        </w:rPr>
        <w:t xml:space="preserve"> </w:t>
      </w:r>
      <w:proofErr w:type="gramStart"/>
      <w:r w:rsidR="009F0CF5" w:rsidRPr="009F0CF5">
        <w:rPr>
          <w:bCs/>
        </w:rPr>
        <w:t>The</w:t>
      </w:r>
      <w:proofErr w:type="gramEnd"/>
      <w:r w:rsidR="009F0CF5" w:rsidRPr="009F0CF5">
        <w:rPr>
          <w:bCs/>
        </w:rPr>
        <w:t xml:space="preserve"> θ-γ neural code.</w:t>
      </w:r>
      <w:r w:rsidR="009F0CF5">
        <w:rPr>
          <w:bCs/>
        </w:rPr>
        <w:t xml:space="preserve"> </w:t>
      </w:r>
      <w:hyperlink r:id="rId15" w:tooltip="Neuron." w:history="1">
        <w:proofErr w:type="gramStart"/>
        <w:r w:rsidR="009F0CF5" w:rsidRPr="009F0CF5">
          <w:rPr>
            <w:bCs/>
          </w:rPr>
          <w:t>Neuron.</w:t>
        </w:r>
        <w:proofErr w:type="gramEnd"/>
      </w:hyperlink>
      <w:r w:rsidR="009F0CF5" w:rsidRPr="009F0CF5">
        <w:rPr>
          <w:bCs/>
        </w:rPr>
        <w:t xml:space="preserve"> 77(6):1002-16. </w:t>
      </w:r>
      <w:proofErr w:type="spellStart"/>
      <w:proofErr w:type="gramStart"/>
      <w:r w:rsidR="009F0CF5" w:rsidRPr="009F0CF5">
        <w:rPr>
          <w:bCs/>
        </w:rPr>
        <w:t>doi</w:t>
      </w:r>
      <w:proofErr w:type="spellEnd"/>
      <w:proofErr w:type="gramEnd"/>
      <w:r w:rsidR="009F0CF5" w:rsidRPr="009F0CF5">
        <w:rPr>
          <w:bCs/>
        </w:rPr>
        <w:t>: 10.1016/j.neuron.2013.03.007.</w:t>
      </w:r>
    </w:p>
    <w:p w:rsidR="009F0CF5" w:rsidRPr="009F0CF5" w:rsidRDefault="009F0CF5" w:rsidP="009F0CF5">
      <w:pPr>
        <w:rPr>
          <w:bCs/>
        </w:rPr>
      </w:pPr>
    </w:p>
    <w:p w:rsidR="009F0CF5" w:rsidRDefault="009F0CF5"/>
    <w:sectPr w:rsidR="009F0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9D"/>
    <w:rsid w:val="000458B3"/>
    <w:rsid w:val="000C460F"/>
    <w:rsid w:val="00283688"/>
    <w:rsid w:val="00297C81"/>
    <w:rsid w:val="0039013E"/>
    <w:rsid w:val="0041289D"/>
    <w:rsid w:val="005C1C77"/>
    <w:rsid w:val="00727173"/>
    <w:rsid w:val="009F0CF5"/>
    <w:rsid w:val="00B94B6F"/>
    <w:rsid w:val="00C407F1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0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C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F0CF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0CF5"/>
  </w:style>
  <w:style w:type="character" w:customStyle="1" w:styleId="highlight">
    <w:name w:val="highlight"/>
    <w:basedOn w:val="DefaultParagraphFont"/>
    <w:rsid w:val="009F0CF5"/>
  </w:style>
  <w:style w:type="character" w:styleId="CommentReference">
    <w:name w:val="annotation reference"/>
    <w:basedOn w:val="DefaultParagraphFont"/>
    <w:uiPriority w:val="99"/>
    <w:semiHidden/>
    <w:unhideWhenUsed/>
    <w:rsid w:val="000C4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6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6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0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C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F0CF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0CF5"/>
  </w:style>
  <w:style w:type="character" w:customStyle="1" w:styleId="highlight">
    <w:name w:val="highlight"/>
    <w:basedOn w:val="DefaultParagraphFont"/>
    <w:rsid w:val="009F0CF5"/>
  </w:style>
  <w:style w:type="character" w:styleId="CommentReference">
    <w:name w:val="annotation reference"/>
    <w:basedOn w:val="DefaultParagraphFont"/>
    <w:uiPriority w:val="99"/>
    <w:semiHidden/>
    <w:unhideWhenUsed/>
    <w:rsid w:val="000C4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6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6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Morris%20RG%5BAuthor%5D&amp;cauthor=true&amp;cauthor_uid=19385719" TargetMode="External"/><Relationship Id="rId13" Type="http://schemas.openxmlformats.org/officeDocument/2006/relationships/hyperlink" Target="http://www.ncbi.nlm.nih.gov/pubmed/?term=Lisman%20JE%5BAuthor%5D&amp;cauthor=true&amp;cauthor_uid=235220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?term=Witter%20MP%5BAuthor%5D&amp;cauthor=true&amp;cauthor_uid=19385719" TargetMode="External"/><Relationship Id="rId12" Type="http://schemas.openxmlformats.org/officeDocument/2006/relationships/hyperlink" Target="http://www.ncbi.nlm.nih.gov/pubmed/1614908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?term=Wilson%20IA%5BAuthor%5D&amp;cauthor=true&amp;cauthor_uid=19385719" TargetMode="External"/><Relationship Id="rId11" Type="http://schemas.openxmlformats.org/officeDocument/2006/relationships/hyperlink" Target="http://www.ncbi.nlm.nih.gov/pubmed/?term=Wilson%20MA%5BAuthor%5D&amp;cauthor=true&amp;cauthor_uid=16149084" TargetMode="External"/><Relationship Id="rId5" Type="http://schemas.openxmlformats.org/officeDocument/2006/relationships/hyperlink" Target="http://www.ncbi.nlm.nih.gov/pubmed/?term=Bast%20T%5BAuthor%5D&amp;cauthor=true&amp;cauthor_uid=19385719" TargetMode="External"/><Relationship Id="rId15" Type="http://schemas.openxmlformats.org/officeDocument/2006/relationships/hyperlink" Target="http://www.ncbi.nlm.nih.gov/pubmed/?term=jensen+o+theta+spatial+memory" TargetMode="External"/><Relationship Id="rId10" Type="http://schemas.openxmlformats.org/officeDocument/2006/relationships/hyperlink" Target="http://www.ncbi.nlm.nih.gov/pubmed/?term=Jones%20MW%5BAuthor%5D&amp;cauthor=true&amp;cauthor_uid=161490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19385719" TargetMode="External"/><Relationship Id="rId14" Type="http://schemas.openxmlformats.org/officeDocument/2006/relationships/hyperlink" Target="http://www.ncbi.nlm.nih.gov/pubmed/?term=Jensen%20O%5BAuthor%5D&amp;cauthor=true&amp;cauthor_uid=23522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Bauer</dc:creator>
  <cp:lastModifiedBy>MP</cp:lastModifiedBy>
  <cp:revision>3</cp:revision>
  <dcterms:created xsi:type="dcterms:W3CDTF">2015-10-21T18:37:00Z</dcterms:created>
  <dcterms:modified xsi:type="dcterms:W3CDTF">2015-10-21T19:06:00Z</dcterms:modified>
</cp:coreProperties>
</file>